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EE0F" w14:textId="77777777" w:rsidR="009A1FF8" w:rsidRDefault="009A1FF8" w:rsidP="00BE62B6">
      <w:r>
        <w:rPr>
          <w:noProof/>
        </w:rPr>
        <w:drawing>
          <wp:anchor distT="0" distB="0" distL="114300" distR="114300" simplePos="0" relativeHeight="251658240" behindDoc="0" locked="0" layoutInCell="1" allowOverlap="1" wp14:anchorId="6E1C3248" wp14:editId="4AC1DCAF">
            <wp:simplePos x="0" y="0"/>
            <wp:positionH relativeFrom="column">
              <wp:posOffset>4394835</wp:posOffset>
            </wp:positionH>
            <wp:positionV relativeFrom="paragraph">
              <wp:posOffset>0</wp:posOffset>
            </wp:positionV>
            <wp:extent cx="2007870" cy="914400"/>
            <wp:effectExtent l="0" t="0" r="0" b="0"/>
            <wp:wrapSquare wrapText="bothSides"/>
            <wp:docPr id="2" name="Picture 2" descr="C:\Users\victoria.goff\AppData\Local\Microsoft\Windows\INetCache\Content.Word\ARC_Logo_Bttn_HorizStk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toria.goff\AppData\Local\Microsoft\Windows\INetCache\Content.Word\ARC_Logo_Bttn_HorizStkd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8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80353" w14:textId="77777777" w:rsidR="001E2ED5" w:rsidRPr="00185F1D" w:rsidRDefault="001911C6" w:rsidP="001E2ED5">
      <w:pPr>
        <w:rPr>
          <w:rFonts w:cs="Arial"/>
          <w:sz w:val="22"/>
          <w:szCs w:val="22"/>
        </w:rPr>
      </w:pPr>
      <w:r w:rsidRPr="001911C6">
        <w:rPr>
          <w:highlight w:val="yellow"/>
        </w:rPr>
        <w:t>[</w:t>
      </w:r>
      <w:r w:rsidR="001E2ED5" w:rsidRPr="00185F1D">
        <w:rPr>
          <w:rFonts w:cs="Arial"/>
          <w:sz w:val="22"/>
          <w:szCs w:val="22"/>
        </w:rPr>
        <w:t>American Red Cross</w:t>
      </w:r>
      <w:r w:rsidR="001E2ED5" w:rsidRPr="00185F1D">
        <w:rPr>
          <w:rFonts w:cs="Arial"/>
          <w:sz w:val="22"/>
          <w:szCs w:val="22"/>
        </w:rPr>
        <w:br/>
        <w:t>Southeastern Pennsylvania</w:t>
      </w:r>
    </w:p>
    <w:p w14:paraId="7C446B07" w14:textId="77777777" w:rsidR="001E2ED5" w:rsidRPr="00185F1D" w:rsidRDefault="001E2ED5" w:rsidP="001E2ED5">
      <w:pPr>
        <w:rPr>
          <w:rFonts w:cs="Arial"/>
          <w:sz w:val="22"/>
          <w:szCs w:val="22"/>
        </w:rPr>
      </w:pPr>
      <w:r w:rsidRPr="00185F1D">
        <w:rPr>
          <w:rFonts w:cs="Arial"/>
          <w:sz w:val="22"/>
          <w:szCs w:val="22"/>
        </w:rPr>
        <w:t>2221 Chestnut Street</w:t>
      </w:r>
    </w:p>
    <w:p w14:paraId="67CAF09D" w14:textId="77777777" w:rsidR="001E2ED5" w:rsidRPr="00185F1D" w:rsidRDefault="001E2ED5" w:rsidP="001E2ED5">
      <w:pPr>
        <w:rPr>
          <w:rFonts w:cs="Arial"/>
          <w:sz w:val="22"/>
          <w:szCs w:val="22"/>
        </w:rPr>
      </w:pPr>
      <w:r w:rsidRPr="00185F1D">
        <w:rPr>
          <w:rFonts w:cs="Arial"/>
          <w:sz w:val="22"/>
          <w:szCs w:val="22"/>
        </w:rPr>
        <w:t>Philadelphia, PA 19103</w:t>
      </w:r>
    </w:p>
    <w:p w14:paraId="6F7DA7A6" w14:textId="77777777" w:rsidR="001E2ED5" w:rsidRPr="00185F1D" w:rsidRDefault="001E2ED5" w:rsidP="001E2ED5">
      <w:pPr>
        <w:rPr>
          <w:rFonts w:cs="Arial"/>
          <w:sz w:val="22"/>
          <w:szCs w:val="22"/>
        </w:rPr>
      </w:pPr>
      <w:r w:rsidRPr="00185F1D">
        <w:rPr>
          <w:rFonts w:cs="Arial"/>
          <w:sz w:val="22"/>
          <w:szCs w:val="22"/>
        </w:rPr>
        <w:t>redcross.org/</w:t>
      </w:r>
      <w:proofErr w:type="spellStart"/>
      <w:r w:rsidRPr="00185F1D">
        <w:rPr>
          <w:rFonts w:cs="Arial"/>
          <w:sz w:val="22"/>
          <w:szCs w:val="22"/>
        </w:rPr>
        <w:t>philly</w:t>
      </w:r>
      <w:proofErr w:type="spellEnd"/>
    </w:p>
    <w:p w14:paraId="42958BBB" w14:textId="77777777" w:rsidR="001E2ED5" w:rsidRPr="00185F1D" w:rsidRDefault="001E2ED5" w:rsidP="001E2ED5">
      <w:pPr>
        <w:rPr>
          <w:rFonts w:cs="Arial"/>
          <w:sz w:val="22"/>
          <w:szCs w:val="22"/>
        </w:rPr>
      </w:pPr>
    </w:p>
    <w:p w14:paraId="7E1E6BA8" w14:textId="509E2310" w:rsidR="001E2ED5" w:rsidRDefault="001E2ED5" w:rsidP="001E2ED5">
      <w:pPr>
        <w:rPr>
          <w:rFonts w:cs="Arial"/>
          <w:b/>
          <w:sz w:val="22"/>
          <w:szCs w:val="22"/>
        </w:rPr>
      </w:pPr>
      <w:r w:rsidRPr="00185F1D">
        <w:rPr>
          <w:rFonts w:cs="Arial"/>
          <w:b/>
          <w:sz w:val="22"/>
          <w:szCs w:val="22"/>
        </w:rPr>
        <w:t xml:space="preserve">Media Contact: </w:t>
      </w:r>
    </w:p>
    <w:p w14:paraId="72AE49AD" w14:textId="77777777" w:rsidR="001E2ED5" w:rsidRPr="00D32815" w:rsidRDefault="001E2ED5" w:rsidP="001E2ED5">
      <w:pPr>
        <w:rPr>
          <w:rFonts w:cs="Arial"/>
          <w:bCs w:val="0"/>
          <w:sz w:val="22"/>
          <w:szCs w:val="22"/>
        </w:rPr>
      </w:pPr>
      <w:r w:rsidRPr="005C128F">
        <w:rPr>
          <w:rFonts w:cs="Arial"/>
          <w:sz w:val="22"/>
          <w:szCs w:val="22"/>
        </w:rPr>
        <w:t>Alana Mauger</w:t>
      </w:r>
      <w:r>
        <w:rPr>
          <w:rFonts w:cs="Arial"/>
          <w:sz w:val="22"/>
          <w:szCs w:val="22"/>
        </w:rPr>
        <w:t>, 267-683-5488, alana.mauger@redcross.org</w:t>
      </w:r>
    </w:p>
    <w:p w14:paraId="5EB6578F" w14:textId="77777777" w:rsidR="001E2ED5" w:rsidRDefault="001E2ED5" w:rsidP="001E2ED5">
      <w:pPr>
        <w:rPr>
          <w:b/>
        </w:rPr>
      </w:pPr>
    </w:p>
    <w:p w14:paraId="4A720A85" w14:textId="5DB4087C" w:rsidR="00BE62B6" w:rsidRPr="00BE62B6" w:rsidRDefault="00BE62B6" w:rsidP="001E2ED5">
      <w:pPr>
        <w:rPr>
          <w:b/>
        </w:rPr>
      </w:pPr>
      <w:r w:rsidRPr="006A7A8D">
        <w:rPr>
          <w:b/>
        </w:rPr>
        <w:t xml:space="preserve">FOR </w:t>
      </w:r>
      <w:r w:rsidR="00B36DEC">
        <w:rPr>
          <w:b/>
        </w:rPr>
        <w:t>IMMEDIATE RELEASE</w:t>
      </w:r>
    </w:p>
    <w:p w14:paraId="140A79E5" w14:textId="77777777" w:rsidR="004E2ACF" w:rsidRDefault="004E2ACF"/>
    <w:p w14:paraId="7E960C76" w14:textId="43C0D39B" w:rsidR="005058BD" w:rsidRPr="001E2ED5" w:rsidRDefault="00E41E63" w:rsidP="001E2ED5">
      <w:pPr>
        <w:jc w:val="center"/>
        <w:rPr>
          <w:b/>
          <w:sz w:val="28"/>
          <w:szCs w:val="28"/>
        </w:rPr>
      </w:pPr>
      <w:r w:rsidRPr="001E2ED5">
        <w:rPr>
          <w:b/>
          <w:sz w:val="28"/>
          <w:szCs w:val="28"/>
        </w:rPr>
        <w:t>Rock and roll up your sleeve</w:t>
      </w:r>
      <w:r w:rsidR="00642AF7" w:rsidRPr="001E2ED5">
        <w:rPr>
          <w:b/>
          <w:sz w:val="28"/>
          <w:szCs w:val="28"/>
        </w:rPr>
        <w:t>: Give blood or platelets</w:t>
      </w:r>
      <w:r w:rsidRPr="001E2ED5">
        <w:rPr>
          <w:b/>
          <w:sz w:val="28"/>
          <w:szCs w:val="28"/>
        </w:rPr>
        <w:t xml:space="preserve"> with the Red Cross</w:t>
      </w:r>
    </w:p>
    <w:p w14:paraId="5D690DB1" w14:textId="5B3A0C52" w:rsidR="005058BD" w:rsidRPr="00BF316E" w:rsidRDefault="00E41E63" w:rsidP="005058BD">
      <w:pPr>
        <w:jc w:val="center"/>
        <w:rPr>
          <w:i/>
          <w:sz w:val="24"/>
          <w:szCs w:val="24"/>
        </w:rPr>
      </w:pPr>
      <w:r>
        <w:rPr>
          <w:i/>
          <w:sz w:val="24"/>
          <w:szCs w:val="24"/>
        </w:rPr>
        <w:t xml:space="preserve">Donors </w:t>
      </w:r>
      <w:r w:rsidR="00642AF7">
        <w:rPr>
          <w:i/>
          <w:sz w:val="24"/>
          <w:szCs w:val="24"/>
        </w:rPr>
        <w:t>have</w:t>
      </w:r>
      <w:r>
        <w:rPr>
          <w:i/>
          <w:sz w:val="24"/>
          <w:szCs w:val="24"/>
        </w:rPr>
        <w:t xml:space="preserve"> chance to win</w:t>
      </w:r>
      <w:r w:rsidR="001D4B5A">
        <w:rPr>
          <w:i/>
          <w:sz w:val="24"/>
          <w:szCs w:val="24"/>
        </w:rPr>
        <w:t xml:space="preserve"> VIP</w:t>
      </w:r>
      <w:r>
        <w:rPr>
          <w:i/>
          <w:sz w:val="24"/>
          <w:szCs w:val="24"/>
        </w:rPr>
        <w:t xml:space="preserve"> trip to Graceland and more</w:t>
      </w:r>
      <w:r w:rsidR="00642AF7">
        <w:rPr>
          <w:i/>
          <w:sz w:val="24"/>
          <w:szCs w:val="24"/>
        </w:rPr>
        <w:t xml:space="preserve"> by coming to give in June</w:t>
      </w:r>
      <w:r>
        <w:rPr>
          <w:i/>
          <w:sz w:val="24"/>
          <w:szCs w:val="24"/>
        </w:rPr>
        <w:t xml:space="preserve"> </w:t>
      </w:r>
    </w:p>
    <w:p w14:paraId="223F1ED6" w14:textId="77777777" w:rsidR="005058BD" w:rsidRDefault="005058BD" w:rsidP="005058BD"/>
    <w:p w14:paraId="20155B93" w14:textId="342685F8" w:rsidR="00E41E63" w:rsidRPr="00E41E63" w:rsidRDefault="001E2ED5" w:rsidP="00E41E63">
      <w:pPr>
        <w:rPr>
          <w:rFonts w:cs="Arial"/>
          <w:bCs w:val="0"/>
        </w:rPr>
      </w:pPr>
      <w:r w:rsidRPr="001E2ED5">
        <w:rPr>
          <w:rStyle w:val="Strong"/>
          <w:rFonts w:cs="Arial"/>
          <w:lang w:val="en"/>
        </w:rPr>
        <w:t>PHILADELPHIA, PA</w:t>
      </w:r>
      <w:r w:rsidR="005058BD" w:rsidRPr="001E2ED5">
        <w:rPr>
          <w:rStyle w:val="Strong"/>
          <w:rFonts w:cs="Arial"/>
          <w:lang w:val="en"/>
        </w:rPr>
        <w:t xml:space="preserve">, </w:t>
      </w:r>
      <w:r w:rsidR="00760E3F" w:rsidRPr="001E2ED5">
        <w:rPr>
          <w:rStyle w:val="Strong"/>
          <w:rFonts w:cs="Arial"/>
          <w:lang w:val="en"/>
        </w:rPr>
        <w:t xml:space="preserve">May </w:t>
      </w:r>
      <w:r w:rsidR="00E41E63" w:rsidRPr="001E2ED5">
        <w:rPr>
          <w:rStyle w:val="Strong"/>
          <w:rFonts w:cs="Arial"/>
          <w:lang w:val="en"/>
        </w:rPr>
        <w:t>23</w:t>
      </w:r>
      <w:r w:rsidR="005058BD" w:rsidRPr="001E2ED5">
        <w:rPr>
          <w:rStyle w:val="Strong"/>
          <w:rFonts w:cs="Arial"/>
          <w:lang w:val="en"/>
        </w:rPr>
        <w:t>, 20</w:t>
      </w:r>
      <w:r w:rsidR="00760E3F" w:rsidRPr="001E2ED5">
        <w:rPr>
          <w:rStyle w:val="Strong"/>
          <w:rFonts w:cs="Arial"/>
          <w:lang w:val="en"/>
        </w:rPr>
        <w:t>22</w:t>
      </w:r>
      <w:r>
        <w:rPr>
          <w:rStyle w:val="Strong"/>
          <w:rFonts w:cs="Arial"/>
          <w:lang w:val="en"/>
        </w:rPr>
        <w:t xml:space="preserve"> </w:t>
      </w:r>
      <w:r w:rsidR="005058BD" w:rsidRPr="00D15E78">
        <w:rPr>
          <w:rFonts w:cs="Arial"/>
        </w:rPr>
        <w:t xml:space="preserve">— </w:t>
      </w:r>
      <w:r w:rsidR="00E41E63" w:rsidRPr="00E41E63">
        <w:rPr>
          <w:rFonts w:cs="Arial"/>
        </w:rPr>
        <w:t xml:space="preserve">Elvis Presley is known for </w:t>
      </w:r>
      <w:r w:rsidR="00E41E63">
        <w:rPr>
          <w:rFonts w:cs="Arial"/>
        </w:rPr>
        <w:t xml:space="preserve">being the </w:t>
      </w:r>
      <w:r w:rsidR="00E41E63" w:rsidRPr="00E41E63">
        <w:rPr>
          <w:rFonts w:cs="Arial"/>
        </w:rPr>
        <w:t xml:space="preserve">first global rock and roll icon. </w:t>
      </w:r>
      <w:r w:rsidR="00E41E63">
        <w:rPr>
          <w:rFonts w:cs="Arial"/>
        </w:rPr>
        <w:t xml:space="preserve">He was also a </w:t>
      </w:r>
      <w:r w:rsidR="0096796A">
        <w:rPr>
          <w:rFonts w:cs="Arial"/>
        </w:rPr>
        <w:t>blood donor himself</w:t>
      </w:r>
      <w:r w:rsidR="00E41E63">
        <w:rPr>
          <w:rFonts w:cs="Arial"/>
        </w:rPr>
        <w:t xml:space="preserve">! </w:t>
      </w:r>
      <w:r w:rsidR="00142DA9">
        <w:rPr>
          <w:rFonts w:cs="Arial"/>
        </w:rPr>
        <w:t xml:space="preserve">While times have changed, the need for blood has not − </w:t>
      </w:r>
      <w:r w:rsidR="00E41E63">
        <w:rPr>
          <w:rFonts w:cs="Arial"/>
        </w:rPr>
        <w:t xml:space="preserve">donors can leave </w:t>
      </w:r>
      <w:proofErr w:type="gramStart"/>
      <w:r w:rsidR="00E41E63">
        <w:rPr>
          <w:rFonts w:cs="Arial"/>
        </w:rPr>
        <w:t>a lasting legacy</w:t>
      </w:r>
      <w:proofErr w:type="gramEnd"/>
      <w:r w:rsidR="000D016B">
        <w:rPr>
          <w:rFonts w:cs="Arial"/>
        </w:rPr>
        <w:t xml:space="preserve"> themselves</w:t>
      </w:r>
      <w:r w:rsidR="00E41E63">
        <w:rPr>
          <w:rFonts w:cs="Arial"/>
        </w:rPr>
        <w:t xml:space="preserve"> by making a lifesaving blood </w:t>
      </w:r>
      <w:r w:rsidR="00E41E63" w:rsidRPr="001E2ED5">
        <w:rPr>
          <w:rFonts w:cs="Arial"/>
        </w:rPr>
        <w:t>or platelet</w:t>
      </w:r>
      <w:r>
        <w:rPr>
          <w:rFonts w:cs="Arial"/>
        </w:rPr>
        <w:t xml:space="preserve"> </w:t>
      </w:r>
      <w:r w:rsidR="00E41E63">
        <w:rPr>
          <w:rFonts w:cs="Arial"/>
        </w:rPr>
        <w:t xml:space="preserve">donation with the American Red Cross. </w:t>
      </w:r>
    </w:p>
    <w:p w14:paraId="78169183" w14:textId="77777777" w:rsidR="00E41E63" w:rsidRDefault="00E41E63" w:rsidP="00E41E63">
      <w:pPr>
        <w:rPr>
          <w:rFonts w:cs="Arial"/>
        </w:rPr>
      </w:pPr>
    </w:p>
    <w:p w14:paraId="024CA60B" w14:textId="5ACEB66B" w:rsidR="00E41E63" w:rsidRDefault="00E41E63" w:rsidP="00E41E63">
      <w:pPr>
        <w:rPr>
          <w:rFonts w:cs="Arial"/>
        </w:rPr>
      </w:pPr>
      <w:r>
        <w:rPr>
          <w:rFonts w:cs="Arial"/>
        </w:rPr>
        <w:t xml:space="preserve">In honor of the new </w:t>
      </w:r>
      <w:r w:rsidR="00142DA9">
        <w:rPr>
          <w:rFonts w:cs="Arial"/>
        </w:rPr>
        <w:t xml:space="preserve">Baz Luhrmann </w:t>
      </w:r>
      <w:r>
        <w:rPr>
          <w:rFonts w:cs="Arial"/>
        </w:rPr>
        <w:t xml:space="preserve">film, </w:t>
      </w:r>
      <w:r>
        <w:rPr>
          <w:rFonts w:cs="Arial"/>
          <w:i/>
          <w:iCs/>
        </w:rPr>
        <w:t>Elvis</w:t>
      </w:r>
      <w:r>
        <w:rPr>
          <w:rFonts w:cs="Arial"/>
        </w:rPr>
        <w:t xml:space="preserve">, all who come to give in the month of June will be automatically entered </w:t>
      </w:r>
      <w:r w:rsidR="00142DA9">
        <w:rPr>
          <w:rFonts w:cs="Arial"/>
        </w:rPr>
        <w:t xml:space="preserve">for a chance </w:t>
      </w:r>
      <w:r>
        <w:rPr>
          <w:rFonts w:cs="Arial"/>
        </w:rPr>
        <w:t xml:space="preserve">to </w:t>
      </w:r>
      <w:r w:rsidRPr="00E41E63">
        <w:rPr>
          <w:rFonts w:cs="Arial"/>
        </w:rPr>
        <w:t>win a VIP trip to Graceland</w:t>
      </w:r>
      <w:r w:rsidR="00556922">
        <w:rPr>
          <w:rFonts w:cs="Arial"/>
        </w:rPr>
        <w:t xml:space="preserve"> for two</w:t>
      </w:r>
      <w:r w:rsidRPr="00E41E63">
        <w:rPr>
          <w:rFonts w:cs="Arial"/>
        </w:rPr>
        <w:t>, including</w:t>
      </w:r>
      <w:r w:rsidR="00556922">
        <w:rPr>
          <w:rFonts w:cs="Arial"/>
        </w:rPr>
        <w:t xml:space="preserve"> round-trip airfare to Memphis,</w:t>
      </w:r>
      <w:r w:rsidRPr="00E41E63">
        <w:rPr>
          <w:rFonts w:cs="Arial"/>
        </w:rPr>
        <w:t xml:space="preserve"> </w:t>
      </w:r>
      <w:r w:rsidR="00556922">
        <w:rPr>
          <w:rFonts w:cs="Arial"/>
        </w:rPr>
        <w:t xml:space="preserve">plus </w:t>
      </w:r>
      <w:r w:rsidRPr="00E41E63">
        <w:rPr>
          <w:rFonts w:cs="Arial"/>
        </w:rPr>
        <w:t>a three-night stay at The Guest House</w:t>
      </w:r>
      <w:r w:rsidR="00057651">
        <w:rPr>
          <w:rFonts w:cs="Arial"/>
        </w:rPr>
        <w:t xml:space="preserve"> and Elvis Entourage VIP tour, courtesy of Graceland</w:t>
      </w:r>
      <w:r w:rsidR="00142DA9">
        <w:rPr>
          <w:rFonts w:cs="Arial"/>
        </w:rPr>
        <w:t xml:space="preserve">, a </w:t>
      </w:r>
      <w:r w:rsidRPr="00E41E63">
        <w:rPr>
          <w:rFonts w:cs="Arial"/>
        </w:rPr>
        <w:t>custom</w:t>
      </w:r>
      <w:r w:rsidR="00142DA9">
        <w:rPr>
          <w:rFonts w:cs="Arial"/>
        </w:rPr>
        <w:t>-wrapped Gibson Epiphone guitar</w:t>
      </w:r>
      <w:r w:rsidRPr="00E41E63">
        <w:rPr>
          <w:rFonts w:cs="Arial"/>
        </w:rPr>
        <w:t xml:space="preserve"> and more</w:t>
      </w:r>
      <w:r w:rsidR="00057651">
        <w:rPr>
          <w:rFonts w:cs="Arial"/>
        </w:rPr>
        <w:t>.</w:t>
      </w:r>
      <w:r w:rsidRPr="00E41E63">
        <w:rPr>
          <w:rFonts w:cs="Arial"/>
        </w:rPr>
        <w:t xml:space="preserve"> </w:t>
      </w:r>
      <w:r w:rsidR="00420BFA">
        <w:rPr>
          <w:rFonts w:cs="Arial"/>
        </w:rPr>
        <w:t xml:space="preserve">Additionally, those who come </w:t>
      </w:r>
      <w:r>
        <w:rPr>
          <w:rFonts w:cs="Arial"/>
        </w:rPr>
        <w:t xml:space="preserve">to donate June 1-30 will also receive a $5 e-gift card to a merchant of </w:t>
      </w:r>
      <w:proofErr w:type="gramStart"/>
      <w:r>
        <w:rPr>
          <w:rFonts w:cs="Arial"/>
        </w:rPr>
        <w:t>choice.</w:t>
      </w:r>
      <w:r w:rsidR="00142DA9">
        <w:rPr>
          <w:rFonts w:cs="Arial"/>
        </w:rPr>
        <w:t>*</w:t>
      </w:r>
      <w:proofErr w:type="gramEnd"/>
    </w:p>
    <w:p w14:paraId="24648467" w14:textId="77777777" w:rsidR="0074499C" w:rsidRDefault="0074499C" w:rsidP="00E41E63">
      <w:pPr>
        <w:rPr>
          <w:rFonts w:cs="Arial"/>
          <w:b/>
        </w:rPr>
      </w:pPr>
    </w:p>
    <w:p w14:paraId="40B11D46" w14:textId="42A7F87A" w:rsidR="00E41E63" w:rsidRPr="00E41E63" w:rsidRDefault="00DE2386" w:rsidP="00E41E63">
      <w:pPr>
        <w:rPr>
          <w:rFonts w:cs="Arial"/>
          <w:b/>
        </w:rPr>
      </w:pPr>
      <w:r>
        <w:rPr>
          <w:rFonts w:cs="Arial"/>
          <w:b/>
        </w:rPr>
        <w:t xml:space="preserve">It’s critically important the Red Cross maintain a stable blood supply for patients this summer. </w:t>
      </w:r>
      <w:r w:rsidR="00E41E63" w:rsidRPr="00E41E63">
        <w:rPr>
          <w:rFonts w:cs="Arial"/>
          <w:b/>
        </w:rPr>
        <w:t xml:space="preserve">To schedule an appointment to donate, download the Red Cross Blood Donor App, visit </w:t>
      </w:r>
      <w:hyperlink r:id="rId11" w:history="1">
        <w:r w:rsidR="00E41E63" w:rsidRPr="00E41E63">
          <w:rPr>
            <w:rStyle w:val="Hyperlink"/>
            <w:rFonts w:cs="Arial"/>
            <w:b/>
          </w:rPr>
          <w:t>RedCrossBlood.org</w:t>
        </w:r>
      </w:hyperlink>
      <w:r w:rsidR="00E41E63" w:rsidRPr="00E41E63">
        <w:rPr>
          <w:rFonts w:cs="Arial"/>
          <w:b/>
        </w:rPr>
        <w:t xml:space="preserve"> or call 1-800-CROSS (1-800-733-2767). </w:t>
      </w:r>
    </w:p>
    <w:p w14:paraId="4FA67A5D" w14:textId="77777777" w:rsidR="00E41E63" w:rsidRPr="00E41E63" w:rsidRDefault="00E41E63" w:rsidP="00E41E63">
      <w:pPr>
        <w:rPr>
          <w:rFonts w:cs="Arial"/>
        </w:rPr>
      </w:pPr>
    </w:p>
    <w:p w14:paraId="28EB0D36" w14:textId="591C37FE" w:rsidR="00E41E63" w:rsidRDefault="00E41E63" w:rsidP="005058BD">
      <w:pPr>
        <w:rPr>
          <w:rFonts w:cs="Arial"/>
          <w:b/>
          <w:bCs w:val="0"/>
        </w:rPr>
      </w:pPr>
      <w:r>
        <w:rPr>
          <w:rFonts w:cs="Arial"/>
          <w:b/>
          <w:bCs w:val="0"/>
        </w:rPr>
        <w:t xml:space="preserve">Final days of </w:t>
      </w:r>
      <w:r w:rsidR="00642AF7">
        <w:rPr>
          <w:rFonts w:cs="Arial"/>
          <w:b/>
          <w:bCs w:val="0"/>
        </w:rPr>
        <w:t xml:space="preserve">COVID-19 </w:t>
      </w:r>
      <w:r>
        <w:rPr>
          <w:rFonts w:cs="Arial"/>
          <w:b/>
          <w:bCs w:val="0"/>
        </w:rPr>
        <w:t>antibody testing</w:t>
      </w:r>
    </w:p>
    <w:p w14:paraId="5BAA7996" w14:textId="17056A02" w:rsidR="00E41E63" w:rsidRPr="00E41E63" w:rsidRDefault="00E41E63" w:rsidP="00E41E63">
      <w:pPr>
        <w:rPr>
          <w:rFonts w:cs="Arial"/>
        </w:rPr>
      </w:pPr>
      <w:r w:rsidRPr="00E41E63">
        <w:rPr>
          <w:rFonts w:cs="Arial"/>
        </w:rPr>
        <w:t>All Red Cross blood, platelet</w:t>
      </w:r>
      <w:r>
        <w:rPr>
          <w:rFonts w:cs="Arial"/>
        </w:rPr>
        <w:t xml:space="preserve"> and </w:t>
      </w:r>
      <w:r w:rsidRPr="00E41E63">
        <w:rPr>
          <w:rFonts w:cs="Arial"/>
        </w:rPr>
        <w:t xml:space="preserve">plasma donations are being tested for COVID-19 antibodies through June 3. </w:t>
      </w:r>
      <w:r>
        <w:rPr>
          <w:rFonts w:cs="Arial"/>
        </w:rPr>
        <w:t>Donors can learn if their</w:t>
      </w:r>
      <w:r w:rsidRPr="00E41E63">
        <w:rPr>
          <w:rFonts w:cs="Arial"/>
        </w:rPr>
        <w:t xml:space="preserve"> donation has the antibody levels needed to potentially help COVID-19 patients with a weakened immune system. </w:t>
      </w:r>
    </w:p>
    <w:p w14:paraId="7E8C5AF2" w14:textId="77777777" w:rsidR="005058BD" w:rsidRPr="00EE1EA8" w:rsidRDefault="005058BD" w:rsidP="005058BD">
      <w:pPr>
        <w:rPr>
          <w:rFonts w:cs="Arial"/>
        </w:rPr>
      </w:pPr>
    </w:p>
    <w:p w14:paraId="0127C311" w14:textId="3E52B066" w:rsidR="00E41E63" w:rsidRPr="00E41E63" w:rsidRDefault="00E41E63" w:rsidP="00E41E63">
      <w:pPr>
        <w:rPr>
          <w:rFonts w:cs="Arial"/>
          <w:b/>
        </w:rPr>
      </w:pPr>
      <w:r w:rsidRPr="00E41E63">
        <w:rPr>
          <w:rFonts w:cs="Arial"/>
          <w:b/>
        </w:rPr>
        <w:t>Health insights for donors </w:t>
      </w:r>
    </w:p>
    <w:p w14:paraId="096F4369" w14:textId="77777777" w:rsidR="00E41E63" w:rsidRPr="00E41E63" w:rsidRDefault="00E41E63" w:rsidP="00E41E63">
      <w:pPr>
        <w:rPr>
          <w:rFonts w:cs="Arial"/>
          <w:bCs w:val="0"/>
        </w:rPr>
      </w:pPr>
      <w:r w:rsidRPr="00E41E63">
        <w:rPr>
          <w:rFonts w:cs="Arial"/>
          <w:bCs w:val="0"/>
        </w:rPr>
        <w:t xml:space="preserve">At a time when health information has never been more important, the Red Cross is screening all blood, </w:t>
      </w:r>
      <w:proofErr w:type="gramStart"/>
      <w:r w:rsidRPr="00E41E63">
        <w:rPr>
          <w:rFonts w:cs="Arial"/>
          <w:bCs w:val="0"/>
        </w:rPr>
        <w:t>platelet</w:t>
      </w:r>
      <w:proofErr w:type="gramEnd"/>
      <w:r w:rsidRPr="00E41E63">
        <w:rPr>
          <w:rFonts w:cs="Arial"/>
          <w:bCs w:val="0"/>
        </w:rPr>
        <w:t xml:space="preserve"> and plasma donations from self-identified African American donors for the sickle cell trait. This additional screening will provide Black donors with an additional health insight and help the Red Cross identify compatible blood types more quickly to help patients with sickle cell disease. Blood transfusion is an essential treatment for those with sickle cell disease, and blood donations from individuals of the same race, ethnicity and blood type have a unique ability to help patients fighting sickle cell disease.    </w:t>
      </w:r>
    </w:p>
    <w:p w14:paraId="0C79D6BC" w14:textId="77777777" w:rsidR="00E41E63" w:rsidRPr="00E41E63" w:rsidRDefault="00E41E63" w:rsidP="00E41E63">
      <w:pPr>
        <w:rPr>
          <w:rFonts w:cs="Arial"/>
          <w:bCs w:val="0"/>
        </w:rPr>
      </w:pPr>
      <w:r w:rsidRPr="00E41E63">
        <w:rPr>
          <w:rFonts w:cs="Arial"/>
          <w:bCs w:val="0"/>
        </w:rPr>
        <w:t> </w:t>
      </w:r>
    </w:p>
    <w:p w14:paraId="392F97A1" w14:textId="77777777" w:rsidR="00E41E63" w:rsidRPr="00E41E63" w:rsidRDefault="00E41E63" w:rsidP="00E41E63">
      <w:pPr>
        <w:rPr>
          <w:rFonts w:cs="Arial"/>
          <w:bCs w:val="0"/>
        </w:rPr>
      </w:pPr>
      <w:r w:rsidRPr="00E41E63">
        <w:rPr>
          <w:rFonts w:cs="Arial"/>
          <w:bCs w:val="0"/>
        </w:rPr>
        <w:t>Donors can expect to receive sickle cell trait screening results, if applicable, within one to two weeks through the Red Cross Blood Donor App and the online donor portal at RedCrossBlood.org.  </w:t>
      </w:r>
    </w:p>
    <w:p w14:paraId="71D8D134" w14:textId="77777777" w:rsidR="00E41E63" w:rsidRPr="00E41E63" w:rsidRDefault="00E41E63" w:rsidP="00E41E63">
      <w:pPr>
        <w:rPr>
          <w:rFonts w:cs="Arial"/>
          <w:b/>
        </w:rPr>
      </w:pPr>
      <w:r w:rsidRPr="00E41E63">
        <w:rPr>
          <w:rFonts w:cs="Arial"/>
          <w:b/>
        </w:rPr>
        <w:t> </w:t>
      </w:r>
    </w:p>
    <w:p w14:paraId="25DEB04D" w14:textId="77777777" w:rsidR="00E41E63" w:rsidRPr="00E41E63" w:rsidRDefault="00E41E63" w:rsidP="00E41E63">
      <w:pPr>
        <w:rPr>
          <w:rFonts w:cs="Arial"/>
          <w:b/>
        </w:rPr>
      </w:pPr>
      <w:r w:rsidRPr="00E41E63">
        <w:rPr>
          <w:rFonts w:cs="Arial"/>
          <w:b/>
        </w:rPr>
        <w:t>Blood drive safety </w:t>
      </w:r>
    </w:p>
    <w:p w14:paraId="6B1E4FEA" w14:textId="77777777" w:rsidR="00E41E63" w:rsidRPr="00E41E63" w:rsidRDefault="00E41E63" w:rsidP="00E41E63">
      <w:pPr>
        <w:rPr>
          <w:rFonts w:cs="Arial"/>
          <w:bCs w:val="0"/>
        </w:rPr>
      </w:pPr>
      <w:r w:rsidRPr="00E41E63">
        <w:rPr>
          <w:rFonts w:cs="Arial"/>
          <w:bCs w:val="0"/>
        </w:rPr>
        <w:t>The Red Cross follows a high standard of safety and infection control. The Red cross will continue to socially distance wherever possible at blood drives, donation centers and facilities. While donors are no longer required to wear a face mask, individuals may choose to continue to wear a mask for any reason. The Red Cross will also adhere to more stringent face mask requirements per state and/or local guidance, or at the request of blood drive sponsors. Donors are asked to schedule an appointment prior to arriving at a drive.  </w:t>
      </w:r>
    </w:p>
    <w:p w14:paraId="790383A0" w14:textId="77777777" w:rsidR="005058BD" w:rsidRPr="00EE1EA8" w:rsidRDefault="005058BD" w:rsidP="005058BD">
      <w:pPr>
        <w:rPr>
          <w:rFonts w:cs="Arial"/>
        </w:rPr>
      </w:pPr>
      <w:r w:rsidRPr="00EE1EA8">
        <w:rPr>
          <w:rFonts w:cs="Arial"/>
        </w:rPr>
        <w:t> </w:t>
      </w:r>
    </w:p>
    <w:p w14:paraId="16DD93E1" w14:textId="77777777" w:rsidR="005058BD" w:rsidRPr="00EE1EA8" w:rsidRDefault="005058BD" w:rsidP="005058BD">
      <w:pPr>
        <w:rPr>
          <w:rFonts w:cs="Arial"/>
          <w:b/>
        </w:rPr>
      </w:pPr>
      <w:r w:rsidRPr="00EE1EA8">
        <w:rPr>
          <w:rFonts w:cs="Arial"/>
          <w:b/>
        </w:rPr>
        <w:t>How to donate blood</w:t>
      </w:r>
    </w:p>
    <w:p w14:paraId="4D7ED0DD" w14:textId="77777777" w:rsidR="005058BD" w:rsidRPr="00EE1EA8" w:rsidRDefault="005058BD" w:rsidP="005058BD">
      <w:pPr>
        <w:rPr>
          <w:rFonts w:cs="Arial"/>
        </w:rPr>
      </w:pPr>
      <w:r w:rsidRPr="00EE1EA8">
        <w:rPr>
          <w:rFonts w:cs="Arial"/>
        </w:rPr>
        <w:t>Simply download the American Red Cross Blood Donor App, visit </w:t>
      </w:r>
      <w:hyperlink r:id="rId12" w:history="1">
        <w:r w:rsidRPr="00EE1EA8">
          <w:rPr>
            <w:rStyle w:val="Hyperlink"/>
            <w:rFonts w:cs="Arial"/>
          </w:rPr>
          <w:t>RedCrossBlood.org</w:t>
        </w:r>
      </w:hyperlink>
      <w:r w:rsidRPr="00EE1EA8">
        <w:rPr>
          <w:rFonts w:cs="Arial"/>
        </w:rPr>
        <w:t>, call 1-800-RED CROSS (1-800-733-2767) or enable the Blood Donor Skill on any Alexa Echo device to make an appointment or for more information. All blood types are needed to ensure a reliable supply for patients. A blood donor card or driver’s license or two other forms of identification are required at check-in. Individuals who are 17 years of age in most states (16 with parental consent </w:t>
      </w:r>
      <w:proofErr w:type="gramStart"/>
      <w:r w:rsidRPr="00EE1EA8">
        <w:rPr>
          <w:rFonts w:cs="Arial"/>
        </w:rPr>
        <w:t>where</w:t>
      </w:r>
      <w:proofErr w:type="gramEnd"/>
      <w:r w:rsidRPr="00EE1EA8">
        <w:rPr>
          <w:rFonts w:cs="Arial"/>
        </w:rPr>
        <w:t xml:space="preserve"> allowed by state law), weigh at least 110 pounds and are in generally </w:t>
      </w:r>
      <w:r w:rsidRPr="00EE1EA8">
        <w:rPr>
          <w:rFonts w:cs="Arial"/>
        </w:rPr>
        <w:lastRenderedPageBreak/>
        <w:t xml:space="preserve">good health may be eligible to donate blood. High school students and other donors 18 years of age and younger also </w:t>
      </w:r>
      <w:proofErr w:type="gramStart"/>
      <w:r w:rsidRPr="00EE1EA8">
        <w:rPr>
          <w:rFonts w:cs="Arial"/>
        </w:rPr>
        <w:t>have to</w:t>
      </w:r>
      <w:proofErr w:type="gramEnd"/>
      <w:r w:rsidRPr="00EE1EA8">
        <w:rPr>
          <w:rFonts w:cs="Arial"/>
        </w:rPr>
        <w:t xml:space="preserve"> meet certain height and weight requirements.</w:t>
      </w:r>
    </w:p>
    <w:p w14:paraId="151F9BFC" w14:textId="77777777" w:rsidR="005058BD" w:rsidRPr="00EE1EA8" w:rsidRDefault="005058BD" w:rsidP="005058BD">
      <w:pPr>
        <w:rPr>
          <w:rFonts w:cs="Arial"/>
        </w:rPr>
      </w:pPr>
    </w:p>
    <w:p w14:paraId="78AFC306" w14:textId="77777777" w:rsidR="005058BD" w:rsidRPr="00EE1EA8" w:rsidRDefault="005058BD" w:rsidP="005058BD">
      <w:pPr>
        <w:rPr>
          <w:rFonts w:cs="Arial"/>
        </w:rPr>
      </w:pPr>
      <w:bookmarkStart w:id="0" w:name="_Hlk506284118"/>
      <w:r w:rsidRPr="00EE1EA8">
        <w:rPr>
          <w:rFonts w:cs="Arial"/>
        </w:rPr>
        <w:t xml:space="preserve">Blood and platelet donors can save time at their next donation by using </w:t>
      </w:r>
      <w:proofErr w:type="spellStart"/>
      <w:r w:rsidRPr="00EE1EA8">
        <w:rPr>
          <w:rFonts w:cs="Arial"/>
        </w:rPr>
        <w:t>RapidPass</w:t>
      </w:r>
      <w:proofErr w:type="spellEnd"/>
      <w:r w:rsidRPr="00EE1EA8">
        <w:rPr>
          <w:rFonts w:cs="Arial"/>
          <w:vertAlign w:val="superscript"/>
        </w:rPr>
        <w:t>®</w:t>
      </w:r>
      <w:r w:rsidRPr="00EE1EA8">
        <w:rPr>
          <w:rFonts w:cs="Arial"/>
        </w:rPr>
        <w:t xml:space="preserve"> to complete their pre-donation reading and health history questionnaire online, on the day of their donation, before arriving at the blood drive. To get started, follow the instructions at </w:t>
      </w:r>
      <w:hyperlink r:id="rId13" w:history="1">
        <w:r w:rsidRPr="00EE1EA8">
          <w:rPr>
            <w:rStyle w:val="Hyperlink"/>
            <w:rFonts w:cs="Arial"/>
          </w:rPr>
          <w:t>RedCrossBlood.org/</w:t>
        </w:r>
        <w:proofErr w:type="spellStart"/>
        <w:r w:rsidRPr="00EE1EA8">
          <w:rPr>
            <w:rStyle w:val="Hyperlink"/>
            <w:rFonts w:cs="Arial"/>
          </w:rPr>
          <w:t>RapidPass</w:t>
        </w:r>
        <w:proofErr w:type="spellEnd"/>
      </w:hyperlink>
      <w:r w:rsidRPr="00EE1EA8">
        <w:rPr>
          <w:rFonts w:cs="Arial"/>
        </w:rPr>
        <w:t xml:space="preserve"> or use the Blood Donor App.</w:t>
      </w:r>
    </w:p>
    <w:bookmarkEnd w:id="0"/>
    <w:p w14:paraId="2796BFB1" w14:textId="77777777" w:rsidR="00D83119" w:rsidRDefault="00D83119"/>
    <w:p w14:paraId="5D44AC6F" w14:textId="77777777" w:rsidR="004E2ACF" w:rsidRPr="00EA59C2" w:rsidRDefault="004E2ACF" w:rsidP="004E2ACF">
      <w:pPr>
        <w:rPr>
          <w:b/>
          <w:i/>
        </w:rPr>
      </w:pPr>
      <w:r w:rsidRPr="00EA59C2">
        <w:rPr>
          <w:b/>
          <w:i/>
        </w:rPr>
        <w:t>About the American Red Cross:</w:t>
      </w:r>
    </w:p>
    <w:p w14:paraId="00523DDF" w14:textId="07D94AC2" w:rsidR="004E2ACF" w:rsidRDefault="00F0269D" w:rsidP="7B4D3A2D">
      <w:pPr>
        <w:rPr>
          <w:b/>
          <w:i/>
          <w:iCs/>
        </w:rPr>
      </w:pPr>
      <w:r w:rsidRPr="00F0269D">
        <w:rPr>
          <w:i/>
          <w:iCs/>
        </w:rPr>
        <w:t xml:space="preserve">The American Red Cross shelters, feeds and provides comfort to victims of disasters; supplies about 40% of the nation's blood; teaches skills that save lives; distributes international humanitarian aid; and supports veterans, military </w:t>
      </w:r>
      <w:proofErr w:type="gramStart"/>
      <w:r w:rsidRPr="00F0269D">
        <w:rPr>
          <w:i/>
          <w:iCs/>
        </w:rPr>
        <w:t>members</w:t>
      </w:r>
      <w:proofErr w:type="gramEnd"/>
      <w:r w:rsidRPr="00F0269D">
        <w:rPr>
          <w:i/>
          <w:iCs/>
        </w:rPr>
        <w:t xml:space="preserve"> and their families. The Red Cross is a nonprofit organization that depends on volunteers and the generosity of the American public to deliver its mission.</w:t>
      </w:r>
      <w:r>
        <w:rPr>
          <w:i/>
          <w:iCs/>
        </w:rPr>
        <w:t xml:space="preserve"> </w:t>
      </w:r>
      <w:r w:rsidR="004E2ACF" w:rsidRPr="7B4D3A2D">
        <w:rPr>
          <w:i/>
          <w:iCs/>
        </w:rPr>
        <w:t xml:space="preserve">For more information, please visit </w:t>
      </w:r>
      <w:hyperlink r:id="rId14">
        <w:r w:rsidR="004E2ACF" w:rsidRPr="7B4D3A2D">
          <w:rPr>
            <w:rStyle w:val="Hyperlink"/>
            <w:i/>
            <w:iCs/>
          </w:rPr>
          <w:t>redcross.org</w:t>
        </w:r>
      </w:hyperlink>
      <w:r w:rsidR="004E2ACF" w:rsidRPr="7B4D3A2D">
        <w:rPr>
          <w:i/>
          <w:iCs/>
        </w:rPr>
        <w:t xml:space="preserve"> or </w:t>
      </w:r>
      <w:hyperlink r:id="rId15">
        <w:r w:rsidR="00385B42">
          <w:rPr>
            <w:rStyle w:val="Hyperlink"/>
            <w:i/>
            <w:iCs/>
          </w:rPr>
          <w:t>CruzRojaAmericana.org</w:t>
        </w:r>
      </w:hyperlink>
      <w:r w:rsidR="004E2ACF" w:rsidRPr="7B4D3A2D">
        <w:rPr>
          <w:i/>
          <w:iCs/>
        </w:rPr>
        <w:t xml:space="preserve">, or visit us on Twitter at </w:t>
      </w:r>
      <w:hyperlink r:id="rId16">
        <w:r w:rsidR="004E2ACF" w:rsidRPr="7B4D3A2D">
          <w:rPr>
            <w:rStyle w:val="Hyperlink"/>
            <w:i/>
            <w:iCs/>
          </w:rPr>
          <w:t>@RedCross</w:t>
        </w:r>
      </w:hyperlink>
      <w:r w:rsidR="004E2ACF" w:rsidRPr="7B4D3A2D">
        <w:rPr>
          <w:i/>
          <w:iCs/>
        </w:rPr>
        <w:t>.</w:t>
      </w:r>
    </w:p>
    <w:p w14:paraId="31955B91" w14:textId="49E6913B" w:rsidR="00387836" w:rsidRDefault="00387836" w:rsidP="00387836">
      <w:pPr>
        <w:rPr>
          <w:b/>
          <w:i/>
        </w:rPr>
      </w:pPr>
    </w:p>
    <w:p w14:paraId="2D5E702F" w14:textId="03575D63" w:rsidR="00387836" w:rsidRDefault="00387836" w:rsidP="00387836">
      <w:pPr>
        <w:jc w:val="center"/>
        <w:rPr>
          <w:bCs w:val="0"/>
          <w:i/>
        </w:rPr>
      </w:pPr>
      <w:r w:rsidRPr="00387836">
        <w:rPr>
          <w:bCs w:val="0"/>
          <w:i/>
        </w:rPr>
        <w:t>#</w:t>
      </w:r>
      <w:r w:rsidR="006412F1">
        <w:rPr>
          <w:bCs w:val="0"/>
          <w:i/>
        </w:rPr>
        <w:t xml:space="preserve"> </w:t>
      </w:r>
      <w:r w:rsidRPr="00387836">
        <w:rPr>
          <w:bCs w:val="0"/>
          <w:i/>
        </w:rPr>
        <w:t>#</w:t>
      </w:r>
      <w:r w:rsidR="006412F1">
        <w:rPr>
          <w:bCs w:val="0"/>
          <w:i/>
        </w:rPr>
        <w:t xml:space="preserve"> </w:t>
      </w:r>
      <w:r w:rsidRPr="00387836">
        <w:rPr>
          <w:bCs w:val="0"/>
          <w:i/>
        </w:rPr>
        <w:t>#</w:t>
      </w:r>
    </w:p>
    <w:p w14:paraId="49A65D15" w14:textId="0E4DB85D" w:rsidR="00BF4B28" w:rsidRDefault="00BF4B28" w:rsidP="00387836">
      <w:pPr>
        <w:jc w:val="center"/>
        <w:rPr>
          <w:bCs w:val="0"/>
          <w:i/>
        </w:rPr>
      </w:pPr>
    </w:p>
    <w:p w14:paraId="56A67112" w14:textId="4A4C9C9A" w:rsidR="00BF4B28" w:rsidRDefault="00BF4B28" w:rsidP="00387836">
      <w:pPr>
        <w:jc w:val="center"/>
        <w:rPr>
          <w:bCs w:val="0"/>
          <w:i/>
        </w:rPr>
      </w:pPr>
    </w:p>
    <w:p w14:paraId="78208A59" w14:textId="13686056" w:rsidR="00BF4B28" w:rsidRDefault="00BF4B28" w:rsidP="00387836">
      <w:pPr>
        <w:jc w:val="center"/>
        <w:rPr>
          <w:bCs w:val="0"/>
          <w:i/>
        </w:rPr>
      </w:pPr>
    </w:p>
    <w:p w14:paraId="26447B37" w14:textId="037B881E" w:rsidR="00BF4B28" w:rsidRPr="00387836" w:rsidRDefault="00BF4B28" w:rsidP="001A15F1">
      <w:pPr>
        <w:rPr>
          <w:bCs w:val="0"/>
          <w:i/>
        </w:rPr>
      </w:pPr>
      <w:r>
        <w:rPr>
          <w:bCs w:val="0"/>
          <w:i/>
        </w:rPr>
        <w:t xml:space="preserve">*Terms apply. Visit </w:t>
      </w:r>
      <w:hyperlink r:id="rId17" w:history="1">
        <w:r w:rsidRPr="00DF59A7">
          <w:rPr>
            <w:rStyle w:val="Hyperlink"/>
            <w:bCs w:val="0"/>
            <w:i/>
          </w:rPr>
          <w:t>rcblood.org/</w:t>
        </w:r>
        <w:proofErr w:type="spellStart"/>
        <w:r w:rsidRPr="00DF59A7">
          <w:rPr>
            <w:rStyle w:val="Hyperlink"/>
            <w:bCs w:val="0"/>
            <w:i/>
          </w:rPr>
          <w:t>elvismovie</w:t>
        </w:r>
        <w:proofErr w:type="spellEnd"/>
      </w:hyperlink>
    </w:p>
    <w:sectPr w:rsidR="00BF4B28" w:rsidRPr="00387836" w:rsidSect="00FE53FA">
      <w:footerReference w:type="default" r:id="rId1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10F7" w14:textId="77777777" w:rsidR="0067410F" w:rsidRDefault="0067410F" w:rsidP="009A1FF8">
      <w:r>
        <w:separator/>
      </w:r>
    </w:p>
  </w:endnote>
  <w:endnote w:type="continuationSeparator" w:id="0">
    <w:p w14:paraId="500F251D" w14:textId="77777777" w:rsidR="0067410F" w:rsidRDefault="0067410F" w:rsidP="009A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2FE" w14:textId="1AA111E6" w:rsidR="00663E23" w:rsidRDefault="00663E23" w:rsidP="00663E23">
    <w:pPr>
      <w:pStyle w:val="Footer"/>
      <w:jc w:val="right"/>
    </w:pPr>
    <w:r>
      <w:t>2022-APL-</w:t>
    </w:r>
    <w:r w:rsidR="003755DB">
      <w:t>0385</w:t>
    </w:r>
  </w:p>
  <w:p w14:paraId="414B2426" w14:textId="77777777" w:rsidR="00663E23" w:rsidRDefault="0066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3A71" w14:textId="77777777" w:rsidR="0067410F" w:rsidRDefault="0067410F" w:rsidP="009A1FF8">
      <w:r>
        <w:separator/>
      </w:r>
    </w:p>
  </w:footnote>
  <w:footnote w:type="continuationSeparator" w:id="0">
    <w:p w14:paraId="35BA7804" w14:textId="77777777" w:rsidR="0067410F" w:rsidRDefault="0067410F" w:rsidP="009A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0CB"/>
    <w:multiLevelType w:val="hybridMultilevel"/>
    <w:tmpl w:val="85E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164E7"/>
    <w:multiLevelType w:val="hybridMultilevel"/>
    <w:tmpl w:val="14789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131824686">
    <w:abstractNumId w:val="0"/>
  </w:num>
  <w:num w:numId="2" w16cid:durableId="1501578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1F1"/>
    <w:rsid w:val="000111F1"/>
    <w:rsid w:val="00057651"/>
    <w:rsid w:val="00087415"/>
    <w:rsid w:val="000947AA"/>
    <w:rsid w:val="000D016B"/>
    <w:rsid w:val="00115030"/>
    <w:rsid w:val="001176C9"/>
    <w:rsid w:val="00142DA9"/>
    <w:rsid w:val="00151B6D"/>
    <w:rsid w:val="00153F2B"/>
    <w:rsid w:val="001911C6"/>
    <w:rsid w:val="001953FE"/>
    <w:rsid w:val="001A15F1"/>
    <w:rsid w:val="001A339E"/>
    <w:rsid w:val="001A4860"/>
    <w:rsid w:val="001D4B5A"/>
    <w:rsid w:val="001E2ED5"/>
    <w:rsid w:val="001F0999"/>
    <w:rsid w:val="00217554"/>
    <w:rsid w:val="00243073"/>
    <w:rsid w:val="00277625"/>
    <w:rsid w:val="002C7473"/>
    <w:rsid w:val="002F00A1"/>
    <w:rsid w:val="003755DB"/>
    <w:rsid w:val="00385476"/>
    <w:rsid w:val="00385B42"/>
    <w:rsid w:val="00387836"/>
    <w:rsid w:val="003C0862"/>
    <w:rsid w:val="003C47DC"/>
    <w:rsid w:val="003C7170"/>
    <w:rsid w:val="003F551D"/>
    <w:rsid w:val="003F64DF"/>
    <w:rsid w:val="003F7811"/>
    <w:rsid w:val="0042040E"/>
    <w:rsid w:val="00420BFA"/>
    <w:rsid w:val="004226AB"/>
    <w:rsid w:val="00441F4B"/>
    <w:rsid w:val="004902E2"/>
    <w:rsid w:val="004A080C"/>
    <w:rsid w:val="004C13FC"/>
    <w:rsid w:val="004E2ACF"/>
    <w:rsid w:val="005044EE"/>
    <w:rsid w:val="005058BD"/>
    <w:rsid w:val="00536EBD"/>
    <w:rsid w:val="00537733"/>
    <w:rsid w:val="00556922"/>
    <w:rsid w:val="00586148"/>
    <w:rsid w:val="00632FA9"/>
    <w:rsid w:val="006412F1"/>
    <w:rsid w:val="00642AF7"/>
    <w:rsid w:val="00663E23"/>
    <w:rsid w:val="0067410F"/>
    <w:rsid w:val="0068001A"/>
    <w:rsid w:val="006A7A8D"/>
    <w:rsid w:val="006E1D81"/>
    <w:rsid w:val="0072260B"/>
    <w:rsid w:val="007422C9"/>
    <w:rsid w:val="0074499C"/>
    <w:rsid w:val="00745E0C"/>
    <w:rsid w:val="0075798D"/>
    <w:rsid w:val="00760E3F"/>
    <w:rsid w:val="007B752E"/>
    <w:rsid w:val="007C29FC"/>
    <w:rsid w:val="007D0B87"/>
    <w:rsid w:val="007D7AAC"/>
    <w:rsid w:val="007E74CA"/>
    <w:rsid w:val="00813F04"/>
    <w:rsid w:val="00842728"/>
    <w:rsid w:val="00851463"/>
    <w:rsid w:val="008C607D"/>
    <w:rsid w:val="00936F6A"/>
    <w:rsid w:val="009536C4"/>
    <w:rsid w:val="0096114D"/>
    <w:rsid w:val="0096796A"/>
    <w:rsid w:val="00967CF7"/>
    <w:rsid w:val="009A1FF8"/>
    <w:rsid w:val="009A4999"/>
    <w:rsid w:val="009D78DC"/>
    <w:rsid w:val="009E754E"/>
    <w:rsid w:val="00A03AC1"/>
    <w:rsid w:val="00A4313F"/>
    <w:rsid w:val="00A73244"/>
    <w:rsid w:val="00AB1A01"/>
    <w:rsid w:val="00B04A6F"/>
    <w:rsid w:val="00B07854"/>
    <w:rsid w:val="00B10A05"/>
    <w:rsid w:val="00B36DEC"/>
    <w:rsid w:val="00B65A9E"/>
    <w:rsid w:val="00B83F7D"/>
    <w:rsid w:val="00BD2345"/>
    <w:rsid w:val="00BE206F"/>
    <w:rsid w:val="00BE62B6"/>
    <w:rsid w:val="00BF316E"/>
    <w:rsid w:val="00BF4B28"/>
    <w:rsid w:val="00BF6788"/>
    <w:rsid w:val="00C12A09"/>
    <w:rsid w:val="00C36A4A"/>
    <w:rsid w:val="00C73CA8"/>
    <w:rsid w:val="00CA54C8"/>
    <w:rsid w:val="00CD4190"/>
    <w:rsid w:val="00D15E78"/>
    <w:rsid w:val="00D53BAE"/>
    <w:rsid w:val="00D83119"/>
    <w:rsid w:val="00DC64B2"/>
    <w:rsid w:val="00DE2386"/>
    <w:rsid w:val="00DF027D"/>
    <w:rsid w:val="00DF59A7"/>
    <w:rsid w:val="00E3148C"/>
    <w:rsid w:val="00E41E63"/>
    <w:rsid w:val="00E52F99"/>
    <w:rsid w:val="00EA59C2"/>
    <w:rsid w:val="00EB1A17"/>
    <w:rsid w:val="00F0269D"/>
    <w:rsid w:val="00F13472"/>
    <w:rsid w:val="00F4536D"/>
    <w:rsid w:val="00F56707"/>
    <w:rsid w:val="00F81419"/>
    <w:rsid w:val="00F94FCE"/>
    <w:rsid w:val="00FB58CC"/>
    <w:rsid w:val="00FC234B"/>
    <w:rsid w:val="00FC64E2"/>
    <w:rsid w:val="00FE0AA4"/>
    <w:rsid w:val="00FE53FA"/>
    <w:rsid w:val="1ED172AC"/>
    <w:rsid w:val="7B4D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42C8"/>
  <w15:chartTrackingRefBased/>
  <w15:docId w15:val="{F821F235-BAD1-4B83-8B82-A3E06375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836"/>
    <w:rPr>
      <w:color w:val="0563C1"/>
      <w:u w:val="single"/>
    </w:rPr>
  </w:style>
  <w:style w:type="character" w:styleId="UnresolvedMention">
    <w:name w:val="Unresolved Mention"/>
    <w:basedOn w:val="DefaultParagraphFont"/>
    <w:uiPriority w:val="99"/>
    <w:semiHidden/>
    <w:unhideWhenUsed/>
    <w:rsid w:val="004E2ACF"/>
    <w:rPr>
      <w:color w:val="808080"/>
      <w:shd w:val="clear" w:color="auto" w:fill="E6E6E6"/>
    </w:rPr>
  </w:style>
  <w:style w:type="character" w:styleId="Strong">
    <w:name w:val="Strong"/>
    <w:qFormat/>
    <w:rsid w:val="00D15E78"/>
    <w:rPr>
      <w:b/>
      <w:bCs w:val="0"/>
    </w:rPr>
  </w:style>
  <w:style w:type="paragraph" w:styleId="Header">
    <w:name w:val="header"/>
    <w:basedOn w:val="Normal"/>
    <w:link w:val="HeaderChar"/>
    <w:uiPriority w:val="99"/>
    <w:unhideWhenUsed/>
    <w:rsid w:val="009A1FF8"/>
    <w:pPr>
      <w:tabs>
        <w:tab w:val="center" w:pos="4680"/>
        <w:tab w:val="right" w:pos="9360"/>
      </w:tabs>
    </w:pPr>
  </w:style>
  <w:style w:type="character" w:customStyle="1" w:styleId="HeaderChar">
    <w:name w:val="Header Char"/>
    <w:basedOn w:val="DefaultParagraphFont"/>
    <w:link w:val="Header"/>
    <w:uiPriority w:val="99"/>
    <w:rsid w:val="009A1FF8"/>
  </w:style>
  <w:style w:type="paragraph" w:styleId="Footer">
    <w:name w:val="footer"/>
    <w:basedOn w:val="Normal"/>
    <w:link w:val="FooterChar"/>
    <w:uiPriority w:val="99"/>
    <w:unhideWhenUsed/>
    <w:rsid w:val="009A1FF8"/>
    <w:pPr>
      <w:tabs>
        <w:tab w:val="center" w:pos="4680"/>
        <w:tab w:val="right" w:pos="9360"/>
      </w:tabs>
    </w:pPr>
  </w:style>
  <w:style w:type="character" w:customStyle="1" w:styleId="FooterChar">
    <w:name w:val="Footer Char"/>
    <w:basedOn w:val="DefaultParagraphFont"/>
    <w:link w:val="Footer"/>
    <w:uiPriority w:val="99"/>
    <w:rsid w:val="009A1FF8"/>
  </w:style>
  <w:style w:type="character" w:styleId="CommentReference">
    <w:name w:val="annotation reference"/>
    <w:basedOn w:val="DefaultParagraphFont"/>
    <w:uiPriority w:val="99"/>
    <w:semiHidden/>
    <w:unhideWhenUsed/>
    <w:rsid w:val="0075798D"/>
    <w:rPr>
      <w:sz w:val="16"/>
      <w:szCs w:val="16"/>
    </w:rPr>
  </w:style>
  <w:style w:type="paragraph" w:styleId="CommentText">
    <w:name w:val="annotation text"/>
    <w:basedOn w:val="Normal"/>
    <w:link w:val="CommentTextChar"/>
    <w:uiPriority w:val="99"/>
    <w:semiHidden/>
    <w:unhideWhenUsed/>
    <w:rsid w:val="0075798D"/>
  </w:style>
  <w:style w:type="character" w:customStyle="1" w:styleId="CommentTextChar">
    <w:name w:val="Comment Text Char"/>
    <w:basedOn w:val="DefaultParagraphFont"/>
    <w:link w:val="CommentText"/>
    <w:uiPriority w:val="99"/>
    <w:semiHidden/>
    <w:rsid w:val="0075798D"/>
  </w:style>
  <w:style w:type="paragraph" w:styleId="CommentSubject">
    <w:name w:val="annotation subject"/>
    <w:basedOn w:val="CommentText"/>
    <w:next w:val="CommentText"/>
    <w:link w:val="CommentSubjectChar"/>
    <w:uiPriority w:val="99"/>
    <w:semiHidden/>
    <w:unhideWhenUsed/>
    <w:rsid w:val="0075798D"/>
    <w:rPr>
      <w:b/>
    </w:rPr>
  </w:style>
  <w:style w:type="character" w:customStyle="1" w:styleId="CommentSubjectChar">
    <w:name w:val="Comment Subject Char"/>
    <w:basedOn w:val="CommentTextChar"/>
    <w:link w:val="CommentSubject"/>
    <w:uiPriority w:val="99"/>
    <w:semiHidden/>
    <w:rsid w:val="0075798D"/>
    <w:rPr>
      <w:b/>
    </w:rPr>
  </w:style>
  <w:style w:type="paragraph" w:styleId="ListParagraph">
    <w:name w:val="List Paragraph"/>
    <w:basedOn w:val="Normal"/>
    <w:uiPriority w:val="34"/>
    <w:qFormat/>
    <w:rsid w:val="00E41E63"/>
    <w:pPr>
      <w:ind w:left="720"/>
      <w:contextualSpacing/>
    </w:pPr>
  </w:style>
  <w:style w:type="paragraph" w:styleId="Revision">
    <w:name w:val="Revision"/>
    <w:hidden/>
    <w:uiPriority w:val="99"/>
    <w:semiHidden/>
    <w:rsid w:val="0096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dcrossblood.org/donate-blood/manage-my-donations/rapidpas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dcrossblood.org" TargetMode="External"/><Relationship Id="rId17" Type="http://schemas.openxmlformats.org/officeDocument/2006/relationships/hyperlink" Target="https://www.redcrossblood.org/local-homepage/events/elvis-movie.html" TargetMode="External"/><Relationship Id="rId2" Type="http://schemas.openxmlformats.org/officeDocument/2006/relationships/customXml" Target="../customXml/item2.xml"/><Relationship Id="rId16" Type="http://schemas.openxmlformats.org/officeDocument/2006/relationships/hyperlink" Target="https://twitter.com/redcro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crossblood.org/local-homepage/events/suburban-propane.html" TargetMode="External"/><Relationship Id="rId5" Type="http://schemas.openxmlformats.org/officeDocument/2006/relationships/styles" Target="styles.xml"/><Relationship Id="rId15" Type="http://schemas.openxmlformats.org/officeDocument/2006/relationships/hyperlink" Target="http://www.cruzrojaamericana.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D386F89C6C244A595F4D1BDB55C43" ma:contentTypeVersion="13" ma:contentTypeDescription="Create a new document." ma:contentTypeScope="" ma:versionID="2bbb4cd6c2b6cdbd60f5641b013a13c5">
  <xsd:schema xmlns:xsd="http://www.w3.org/2001/XMLSchema" xmlns:xs="http://www.w3.org/2001/XMLSchema" xmlns:p="http://schemas.microsoft.com/office/2006/metadata/properties" xmlns:ns2="6b08d3d3-e96a-4bd9-9cb2-3c1aa598c7a7" xmlns:ns3="f2e7ccf8-eb2c-44af-bf10-b547cfc70d76" targetNamespace="http://schemas.microsoft.com/office/2006/metadata/properties" ma:root="true" ma:fieldsID="26555355cba89cd1f436d6eceaa7e1f4" ns2:_="" ns3:_="">
    <xsd:import namespace="6b08d3d3-e96a-4bd9-9cb2-3c1aa598c7a7"/>
    <xsd:import namespace="f2e7ccf8-eb2c-44af-bf10-b547cfc70d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8d3d3-e96a-4bd9-9cb2-3c1aa598c7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7ccf8-eb2c-44af-bf10-b547cfc70d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72CD8-A974-48DC-A935-12F08FC1FA78}">
  <ds:schemaRefs>
    <ds:schemaRef ds:uri="http://schemas.microsoft.com/sharepoint/v3/contenttype/forms"/>
  </ds:schemaRefs>
</ds:datastoreItem>
</file>

<file path=customXml/itemProps2.xml><?xml version="1.0" encoding="utf-8"?>
<ds:datastoreItem xmlns:ds="http://schemas.openxmlformats.org/officeDocument/2006/customXml" ds:itemID="{B37C0777-7AB7-4691-AA48-3124CA857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B852D9-F12A-4328-A2D8-B684EAFFE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8d3d3-e96a-4bd9-9cb2-3c1aa598c7a7"/>
    <ds:schemaRef ds:uri="f2e7ccf8-eb2c-44af-bf10-b547cfc7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Local Press Release</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Press Release</dc:title>
  <dc:subject/>
  <dc:creator>Goff, Victoria E.</dc:creator>
  <cp:keywords/>
  <dc:description/>
  <cp:lastModifiedBy>Mauger, Alana</cp:lastModifiedBy>
  <cp:revision>2</cp:revision>
  <dcterms:created xsi:type="dcterms:W3CDTF">2022-05-22T15:33:00Z</dcterms:created>
  <dcterms:modified xsi:type="dcterms:W3CDTF">2022-05-22T15:33:00Z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0x010100F2DD386F89C6C244A595F4D1BDB55C43</vt:lpwstr>
  </property>
</Properties>
</file>